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5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2"/>
      </w:tblGrid>
      <w:tr w:rsidR="007532BE" w:rsidRPr="007532BE" w:rsidTr="007532BE">
        <w:trPr>
          <w:tblCellSpacing w:w="0" w:type="dxa"/>
        </w:trPr>
        <w:tc>
          <w:tcPr>
            <w:tcW w:w="6852" w:type="dxa"/>
            <w:vAlign w:val="bottom"/>
            <w:hideMark/>
          </w:tcPr>
          <w:p w:rsidR="007532BE" w:rsidRPr="007532BE" w:rsidRDefault="007532BE" w:rsidP="0075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Политика в отношении обработки персональных данных </w:t>
            </w:r>
          </w:p>
        </w:tc>
      </w:tr>
      <w:tr w:rsidR="007532BE" w:rsidRPr="007532BE" w:rsidTr="007532BE">
        <w:trPr>
          <w:trHeight w:val="108"/>
          <w:tblCellSpacing w:w="0" w:type="dxa"/>
        </w:trPr>
        <w:tc>
          <w:tcPr>
            <w:tcW w:w="0" w:type="auto"/>
            <w:vAlign w:val="center"/>
            <w:hideMark/>
          </w:tcPr>
          <w:p w:rsidR="007532BE" w:rsidRPr="007532BE" w:rsidRDefault="007532BE" w:rsidP="007532BE">
            <w:pPr>
              <w:spacing w:after="0" w:line="1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2" name="Рисунок 2" descr="http://www.ikea.com/ms/img/misc/s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kea.com/ms/img/misc/s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2BE" w:rsidRPr="007532BE" w:rsidRDefault="007532BE" w:rsidP="00753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85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2"/>
      </w:tblGrid>
      <w:tr w:rsidR="007532BE" w:rsidRPr="007532BE" w:rsidTr="007532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32BE" w:rsidRPr="007532BE" w:rsidRDefault="007532BE" w:rsidP="0075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1" name="Рисунок 1" descr="http://www.ikea.com/ms/img/misc/s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kea.com/ms/img/misc/s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2BE" w:rsidRPr="007532BE" w:rsidRDefault="007532BE" w:rsidP="00753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85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2"/>
      </w:tblGrid>
      <w:tr w:rsidR="007532BE" w:rsidRPr="007532BE" w:rsidTr="007532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32BE" w:rsidRPr="007532BE" w:rsidRDefault="007532BE" w:rsidP="0081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ВВЕДЕНИЕ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1.1 Настоящий документ определяет политику </w:t>
            </w:r>
            <w:r w:rsidR="004C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Некоммерческого фонда поддержки и развития народных художественных промыслов и ремесел (далее – Компания),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81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1FF1">
              <w:rPr>
                <w:lang w:val="en-US"/>
              </w:rPr>
              <w:fldChar w:fldCharType="begin"/>
            </w:r>
            <w:r w:rsidR="00811FF1" w:rsidRPr="00811FF1">
              <w:instrText xml:space="preserve"> </w:instrText>
            </w:r>
            <w:r w:rsidR="00811FF1">
              <w:rPr>
                <w:lang w:val="en-US"/>
              </w:rPr>
              <w:instrText>HYPERLINK</w:instrText>
            </w:r>
            <w:r w:rsidR="00811FF1" w:rsidRPr="00811FF1">
              <w:instrText xml:space="preserve"> "</w:instrText>
            </w:r>
            <w:r w:rsidR="00811FF1">
              <w:rPr>
                <w:lang w:val="en-US"/>
              </w:rPr>
              <w:instrText>http</w:instrText>
            </w:r>
            <w:r w:rsidR="00811FF1" w:rsidRPr="00811FF1">
              <w:instrText>://</w:instrText>
            </w:r>
            <w:r w:rsidR="00811FF1">
              <w:rPr>
                <w:lang w:val="en-US"/>
              </w:rPr>
              <w:instrText>www</w:instrText>
            </w:r>
            <w:r w:rsidR="00811FF1" w:rsidRPr="00811FF1">
              <w:instrText>.</w:instrText>
            </w:r>
            <w:r w:rsidR="00811FF1">
              <w:rPr>
                <w:lang w:val="en-US"/>
              </w:rPr>
              <w:instrText>artcrafts</w:instrText>
            </w:r>
            <w:r w:rsidR="00811FF1" w:rsidRPr="00811FF1">
              <w:instrText>-</w:instrText>
            </w:r>
            <w:r w:rsidR="00811FF1">
              <w:rPr>
                <w:lang w:val="en-US"/>
              </w:rPr>
              <w:instrText>fund</w:instrText>
            </w:r>
            <w:r w:rsidR="00811FF1" w:rsidRPr="00811FF1">
              <w:instrText>.</w:instrText>
            </w:r>
            <w:r w:rsidR="00811FF1" w:rsidRPr="00C24E61">
              <w:rPr>
                <w:lang w:val="en-US"/>
              </w:rPr>
              <w:instrText>ru</w:instrText>
            </w:r>
            <w:r w:rsidR="00811FF1" w:rsidRPr="00811FF1">
              <w:instrText xml:space="preserve">" </w:instrText>
            </w:r>
            <w:r w:rsidR="00811FF1">
              <w:rPr>
                <w:lang w:val="en-US"/>
              </w:rPr>
              <w:fldChar w:fldCharType="separate"/>
            </w:r>
            <w:r w:rsidR="00811FF1" w:rsidRPr="00712129">
              <w:rPr>
                <w:rStyle w:val="a5"/>
                <w:lang w:val="en-US"/>
              </w:rPr>
              <w:t>www</w:t>
            </w:r>
            <w:r w:rsidR="00811FF1" w:rsidRPr="00712129">
              <w:rPr>
                <w:rStyle w:val="a5"/>
              </w:rPr>
              <w:t>.</w:t>
            </w:r>
            <w:proofErr w:type="spellStart"/>
            <w:r w:rsidR="00811FF1" w:rsidRPr="00712129">
              <w:rPr>
                <w:rStyle w:val="a5"/>
                <w:lang w:val="en-US"/>
              </w:rPr>
              <w:t>artcrafts</w:t>
            </w:r>
            <w:proofErr w:type="spellEnd"/>
            <w:r w:rsidR="00811FF1" w:rsidRPr="00712129">
              <w:rPr>
                <w:rStyle w:val="a5"/>
              </w:rPr>
              <w:t>-</w:t>
            </w:r>
            <w:r w:rsidR="00811FF1" w:rsidRPr="00712129">
              <w:rPr>
                <w:rStyle w:val="a5"/>
                <w:lang w:val="en-US"/>
              </w:rPr>
              <w:t>fund</w:t>
            </w:r>
            <w:r w:rsidR="00811FF1" w:rsidRPr="00712129">
              <w:rPr>
                <w:rStyle w:val="a5"/>
              </w:rPr>
              <w:t>.</w:t>
            </w:r>
            <w:proofErr w:type="spellStart"/>
            <w:r w:rsidR="00811FF1" w:rsidRPr="00712129">
              <w:rPr>
                <w:rStyle w:val="a5"/>
                <w:lang w:val="en-US"/>
              </w:rPr>
              <w:t>ru</w:t>
            </w:r>
            <w:proofErr w:type="spellEnd"/>
            <w:r w:rsidR="00811FF1">
              <w:rPr>
                <w:lang w:val="en-US"/>
              </w:rPr>
              <w:fldChar w:fldCharType="end"/>
            </w:r>
            <w:r w:rsidR="00811FF1">
              <w:t xml:space="preserve">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9CD" w:rsidRPr="000A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</w:t>
            </w:r>
            <w:r w:rsidR="004C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отношении обработки персональных данных (далее – </w:t>
            </w:r>
            <w:proofErr w:type="spell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 Настоящая Политика разработана в соответствии с действующим законодательств</w:t>
            </w:r>
            <w:bookmarkStart w:id="0" w:name="_GoBack"/>
            <w:bookmarkEnd w:id="0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Российской Федерации о персональных данных.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 Действие настоящей Политики распространяется на все процессы по сбору, записи, систематизации, накоплению, хранению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уточнению, извлечению, использованию, передачи (распространению, предоставлению, доступу), обезличиванию, блокированию, удалению, уничтожению персональных данных, осуществляемых с использованием средств автоматизации и без использования таких средств.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ПРИНЦИПЫ ОБРАБОТКИ ПЕРСОНАЛЬНЫХ ДАННЫХ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Обработка персональных данных осуществляется на основе следующих принципов: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Обработка персональных данных осуществляется на законной и справедливой основе;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Обработка персональных данных ограничивается достижением конкретных, заранее определенных и законных целей.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обработка персональных данных, несовместимая с целями сбора персональных данных;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Не допускается объединение баз данных, содержащих персональные данные, обработка которых осуществляется в целях, несовместных между собой;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Обработке подлежат только те персональные данные, которые отвечают целям их обработки;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Содержание и объем обрабатываемых персональных данных соответствуют заявленным целям обработки.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Обрабатываемые персональные данные не являются избыточными по отношению к заявленным целям обработки;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заявленным целям их обработки.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7) Хранение персональных данных осуществляется в форме, позволяющей определить субъекта персональных данных не 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которому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субъект персональных данных. Обрабатываемые персональные данные подлежат уничтожению,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УСЛОВИЯ ОБРАБОТКИ ПЕРСОНАЛЬНЫХ ДАННЫХ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 Обработка персональных данных осуществляется с соблюдением принципов и правил, установленных Федеральным законом «О персональных данных». Обработка персональных данных допускается в следующих случаях: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Обработка персональных данных осуществляется с согласия субъекта персональных данных на обработку его персональных данных;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возложенных законодательством Российской Федерации на оператора функций, полномочий и обязанностей;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обработка персональных данных необходима для осуществления прав и законных интересов оператора или третьих лиц, либо для достижения общественно значимых целей при условии, что при этом не нарушаются права и свободы субъекта персональных данных;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7) обработка персональных данных осуществляется в статистических или иных исследовательских целях, при условии обязательного обезличивания персональных данных.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составляет 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8) осуществляется обработка персональных данных, доступ неограниченного круга лиц к которым предоставлен субъектом персональных данных, либо по его просьбе (далее – персональные данные, сделанные общедоступными субъектом персональных данных);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осуществляется обработка персональных данных, подлежащих опубликованию или обязательному раскрытию в соответствии с ф</w:t>
            </w:r>
            <w:r w:rsidR="005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едеральным законом.</w:t>
            </w:r>
            <w:r w:rsidR="005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3.2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включать персональные данные субъектов в общедоступные источники персональных данных, при этом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берет письменное согласие субъекта на обработку его персональных данных.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3.3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осуществлять обработку специальных категорий персональных данных, касающихся расовой, национальной принадлежности, состояния здоровья, при этом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обязуется брать письменное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субъекта на обработку его персональных данных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3.4 Биометрические персональные данные (сведения,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данных) в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обрабатываются.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3.5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трансграничную передачу персональных данных только на территорию иностранных государств, обеспечивающих адекватную защиту прав субъектов персональных данных.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3.6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не осуществляется.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3.7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лицензии на осуществление деятельности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 запрет на передачу персональных данных третьим лицам без согласия в письменной форме субъекта персональных данных.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3.8 При отсутствии необходимости письменного согласия субъекта на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3.9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 (далее – поручение оператора).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этом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договоре обязует лицо, осуществляющее обработку персональных данных по поручению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соблюдать принципы и правила обработки персональных данных, предусмотренные настоящим Федеральным законом.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3.10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если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поручает обработку персональных данных другому лицу, ответственность перед субъектом персональных данных за действия указанного лица несет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осуществляющее обработку персональных данных по поручению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несет ответственность перед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Компанией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3.11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обязуется и обязует иные лица, получившие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ОБЯЗАННОСТИ </w:t>
            </w:r>
            <w:r w:rsidR="00742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КОМПАНИИ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требованиями Федерального закона № 152-ФЗ «О персональных данных»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</w:t>
            </w:r>
            <w:r w:rsidR="0057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Предоставлять субъекту персональных данных по его запросу информацию, касающуюся обработки его персональных данных, либо на законных основаниях предоставить отказ.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 требованию субъекта персональных данных уточнять обрабатываемые персональные данные, блокировать или удалять, если персональных данных являются неполными, устаревшими, неточными, незаконно полученными или не являются необходимыми для заявленной цели обработки.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Вести Журнал учета обращений субъектов персональных данных, в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фиксироваться запросы субъектов персональных данных на получение персональных данных, а также факты предоставления персональных данных по этим запросам.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Уведомлять субъекта персональных данных об обработке персональных данных в том случае, если персональные данные были получены не от субъекта персональных данных. Исключение составляют следующие случаи: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Субъект </w:t>
            </w:r>
            <w:proofErr w:type="spell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 об осуществлении обработки его </w:t>
            </w:r>
            <w:proofErr w:type="spell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соответствующим оператором;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получены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Компанией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</w:t>
            </w:r>
            <w:proofErr w:type="spell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сделаны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общедоступными субъектом </w:t>
            </w:r>
            <w:proofErr w:type="spell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получены из общедоступного источника;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обработку ПД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 субъекта </w:t>
            </w:r>
            <w:proofErr w:type="spell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Предоставление субъекту ПД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сведений, содержащихся в Уведомлении об обработке ПД нарушает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и законные интересы третьих лиц.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которому является субъект персональных данных, иным соглашением между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Компанией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субъектом персональных данных либо если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вправе осуществлять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обработку персональных данных без согласия субъекта персональных данных на основаниях, предусмотренных №152-ФЗ «О персональных данных» или другими федеральными законами.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не превышающий тридцати дней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указанного отзыва, если иное не предусмотрено соглашением между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Компанией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субъектом персональных данных. Об уничтожении персональных данных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уведомить субъекта персональных данных.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случае поступления требования субъекта о прекращении обработки персональных данных в целях продвижения товаров, работ, услуг на рынке немедленно прекратить обработку персональных данных.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МЕРЫ ПО ОБЕСПЕЧЕНИЮ БЕЗОПАСНОСТИ ПЕРСОНАЛЬНЫХ ДАННЫХ ПРИ ИХ ОБРАБОТКЕ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5.1 При обработке персональных данных </w:t>
            </w:r>
            <w:r w:rsidR="00742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 Обеспечение безопасности персональных данных достигается, в частности: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определением угроз безопасности персональных данных при их обработке в информационных системах персональных данных;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применением прошедших в установленном порядке процедуру оценки соответствия средств защиты информации;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учетом машинных носителей персональных данных;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обнаружением фактов несанкционированного доступа к персональным данным и принятием мер;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восстановлением персональных данных, модифицированных или уничтоженных вследствие несанкционированного доступа к ним;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установлением правил доступа к персональным данным, 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      </w:r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контролем за</w:t>
            </w:r>
            <w:proofErr w:type="gramEnd"/>
            <w:r w:rsidRPr="0075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 </w:t>
            </w:r>
          </w:p>
        </w:tc>
      </w:tr>
    </w:tbl>
    <w:p w:rsidR="00385BA1" w:rsidRDefault="00385BA1"/>
    <w:sectPr w:rsidR="0038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BE"/>
    <w:rsid w:val="00263C1D"/>
    <w:rsid w:val="00385BA1"/>
    <w:rsid w:val="004C046E"/>
    <w:rsid w:val="00571CD9"/>
    <w:rsid w:val="007429CD"/>
    <w:rsid w:val="007532BE"/>
    <w:rsid w:val="0081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angeheader">
    <w:name w:val="orangeheader"/>
    <w:basedOn w:val="a0"/>
    <w:rsid w:val="007532BE"/>
  </w:style>
  <w:style w:type="paragraph" w:styleId="a3">
    <w:name w:val="Balloon Text"/>
    <w:basedOn w:val="a"/>
    <w:link w:val="a4"/>
    <w:uiPriority w:val="99"/>
    <w:semiHidden/>
    <w:unhideWhenUsed/>
    <w:rsid w:val="0075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2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2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angeheader">
    <w:name w:val="orangeheader"/>
    <w:basedOn w:val="a0"/>
    <w:rsid w:val="007532BE"/>
  </w:style>
  <w:style w:type="paragraph" w:styleId="a3">
    <w:name w:val="Balloon Text"/>
    <w:basedOn w:val="a"/>
    <w:link w:val="a4"/>
    <w:uiPriority w:val="99"/>
    <w:semiHidden/>
    <w:unhideWhenUsed/>
    <w:rsid w:val="0075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2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2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6</cp:revision>
  <dcterms:created xsi:type="dcterms:W3CDTF">2017-06-20T07:18:00Z</dcterms:created>
  <dcterms:modified xsi:type="dcterms:W3CDTF">2017-06-20T11:18:00Z</dcterms:modified>
</cp:coreProperties>
</file>